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CC" w:rsidRDefault="00B47CBD">
      <w:r>
        <w:t>Killing Factors for RFP Dell-EMC storage support</w:t>
      </w:r>
    </w:p>
    <w:p w:rsidR="00B47CBD" w:rsidRDefault="00B47CBD"/>
    <w:tbl>
      <w:tblPr>
        <w:tblW w:w="6520" w:type="dxa"/>
        <w:tblLook w:val="04A0" w:firstRow="1" w:lastRow="0" w:firstColumn="1" w:lastColumn="0" w:noHBand="0" w:noVBand="1"/>
      </w:tblPr>
      <w:tblGrid>
        <w:gridCol w:w="6520"/>
      </w:tblGrid>
      <w:tr w:rsidR="00B47CBD" w:rsidRPr="00B47CBD" w:rsidTr="00B47CBD">
        <w:trPr>
          <w:trHeight w:val="300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000000" w:fill="44546A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</w:rPr>
            </w:pPr>
            <w:r w:rsidRPr="00B47CBD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</w:tr>
      <w:tr w:rsidR="00B47CBD" w:rsidRPr="00B47CBD" w:rsidTr="00B47CBD">
        <w:trPr>
          <w:trHeight w:val="30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2F75B5"/>
              </w:rPr>
            </w:pPr>
            <w:r w:rsidRPr="00B47CBD">
              <w:rPr>
                <w:rFonts w:ascii="Calibri" w:eastAsia="Times New Roman" w:hAnsi="Calibri" w:cs="Calibri"/>
                <w:b/>
                <w:bCs/>
                <w:color w:val="2F75B5"/>
              </w:rPr>
              <w:t>Killing Factors.</w:t>
            </w:r>
          </w:p>
        </w:tc>
      </w:tr>
      <w:tr w:rsidR="00B47CBD" w:rsidRPr="00B47CBD" w:rsidTr="00B47CBD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>The Bidder must be a (DELL-EMC) Gold partner</w:t>
            </w:r>
          </w:p>
        </w:tc>
      </w:tr>
      <w:tr w:rsidR="00B47CBD" w:rsidRPr="00B47CBD" w:rsidTr="00B47CBD">
        <w:trPr>
          <w:trHeight w:val="6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>Bidde</w:t>
            </w:r>
            <w:r w:rsidR="00E83587">
              <w:rPr>
                <w:rFonts w:ascii="Calibri" w:eastAsia="Times New Roman" w:hAnsi="Calibri" w:cs="Calibri"/>
                <w:color w:val="000000"/>
              </w:rPr>
              <w:t xml:space="preserve">r should provide quotation for </w:t>
            </w:r>
            <w:r w:rsidRPr="00B47CBD">
              <w:rPr>
                <w:rFonts w:ascii="Calibri" w:eastAsia="Times New Roman" w:hAnsi="Calibri" w:cs="Calibri"/>
                <w:color w:val="000000"/>
              </w:rPr>
              <w:t xml:space="preserve">support of the attached </w:t>
            </w:r>
            <w:proofErr w:type="spellStart"/>
            <w:r w:rsidRPr="00B47CBD">
              <w:rPr>
                <w:rFonts w:ascii="Calibri" w:eastAsia="Times New Roman" w:hAnsi="Calibri" w:cs="Calibri"/>
                <w:color w:val="000000"/>
              </w:rPr>
              <w:t>BoQ</w:t>
            </w:r>
            <w:proofErr w:type="spellEnd"/>
            <w:r w:rsidRPr="00B47CBD">
              <w:rPr>
                <w:rFonts w:ascii="Calibri" w:eastAsia="Times New Roman" w:hAnsi="Calibri" w:cs="Calibri"/>
                <w:color w:val="000000"/>
              </w:rPr>
              <w:t xml:space="preserve"> and schedule</w:t>
            </w:r>
          </w:p>
        </w:tc>
      </w:tr>
      <w:tr w:rsidR="00B47CBD" w:rsidRPr="00B47CBD" w:rsidTr="00B47CBD">
        <w:trPr>
          <w:trHeight w:val="12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 xml:space="preserve">The Bidder should provide back to back with Dell-EMC support as per start date and expiry date of the attached </w:t>
            </w:r>
            <w:proofErr w:type="gramStart"/>
            <w:r w:rsidRPr="00B47CBD">
              <w:rPr>
                <w:rFonts w:ascii="Calibri" w:eastAsia="Times New Roman" w:hAnsi="Calibri" w:cs="Calibri"/>
                <w:color w:val="000000"/>
              </w:rPr>
              <w:t>BOM ;</w:t>
            </w:r>
            <w:proofErr w:type="gramEnd"/>
            <w:r w:rsidRPr="00B47CBD">
              <w:rPr>
                <w:rFonts w:ascii="Calibri" w:eastAsia="Times New Roman" w:hAnsi="Calibri" w:cs="Calibri"/>
                <w:color w:val="000000"/>
              </w:rPr>
              <w:t xml:space="preserve"> In case Back to back support is not available, please to offer as p</w:t>
            </w:r>
            <w:bookmarkStart w:id="0" w:name="_GoBack"/>
            <w:bookmarkEnd w:id="0"/>
            <w:r w:rsidRPr="00B47CBD">
              <w:rPr>
                <w:rFonts w:ascii="Calibri" w:eastAsia="Times New Roman" w:hAnsi="Calibri" w:cs="Calibri"/>
                <w:color w:val="000000"/>
              </w:rPr>
              <w:t>er NOTES in the BOM.</w:t>
            </w:r>
          </w:p>
        </w:tc>
      </w:tr>
      <w:tr w:rsidR="00B47CBD" w:rsidRPr="00B47CBD" w:rsidTr="00B47CBD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>The Bidder should provide at least 2 Certified (DELL-EMC) engineers (Especially certifications for MIC2 Hardware mentioned in the BOM), profiles to be provided.</w:t>
            </w:r>
          </w:p>
        </w:tc>
      </w:tr>
      <w:tr w:rsidR="00B47CBD" w:rsidRPr="00B47CBD" w:rsidTr="00B47CBD">
        <w:trPr>
          <w:trHeight w:val="6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>The Bidder should have maintenance contracts in Lebanon. To be Provided.</w:t>
            </w:r>
          </w:p>
        </w:tc>
      </w:tr>
      <w:tr w:rsidR="00B47CBD" w:rsidRPr="00B47CBD" w:rsidTr="00B47CBD">
        <w:trPr>
          <w:trHeight w:val="6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>Bidder must abide by the contract of adherence attached to this bid.</w:t>
            </w:r>
          </w:p>
        </w:tc>
      </w:tr>
      <w:tr w:rsidR="00B47CBD" w:rsidRPr="00B47CBD" w:rsidTr="00B47CBD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</w:rPr>
            </w:pPr>
            <w:r w:rsidRPr="00B47CBD">
              <w:rPr>
                <w:rFonts w:ascii="Calibri" w:eastAsia="Times New Roman" w:hAnsi="Calibri" w:cs="Calibri"/>
              </w:rPr>
              <w:t>MIC2 should be able to open cases directly with DEL-EMC</w:t>
            </w:r>
          </w:p>
        </w:tc>
      </w:tr>
      <w:tr w:rsidR="00B47CBD" w:rsidRPr="00B47CBD" w:rsidTr="00B47CBD">
        <w:trPr>
          <w:trHeight w:val="6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CBD" w:rsidRPr="00B47CBD" w:rsidRDefault="00B47CBD" w:rsidP="00B47CBD">
            <w:pPr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B47CBD">
              <w:rPr>
                <w:rFonts w:ascii="Calibri" w:eastAsia="Times New Roman" w:hAnsi="Calibri" w:cs="Calibri"/>
                <w:color w:val="000000"/>
              </w:rPr>
              <w:t xml:space="preserve">MIC2 should have access to vendor's site in order to check touch account status </w:t>
            </w:r>
          </w:p>
        </w:tc>
      </w:tr>
    </w:tbl>
    <w:p w:rsidR="00B47CBD" w:rsidRDefault="00B47CBD"/>
    <w:p w:rsidR="00B47CBD" w:rsidRDefault="00B47CBD"/>
    <w:p w:rsidR="00B47CBD" w:rsidRDefault="00B47CBD"/>
    <w:sectPr w:rsidR="00B47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BD"/>
    <w:rsid w:val="00447E54"/>
    <w:rsid w:val="00B47CBD"/>
    <w:rsid w:val="00C02631"/>
    <w:rsid w:val="00CB2878"/>
    <w:rsid w:val="00E8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52161"/>
  <w15:chartTrackingRefBased/>
  <w15:docId w15:val="{B44A0C19-8B2C-46BF-8CE3-00D614A2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7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717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Hazem El Khansa</dc:creator>
  <cp:keywords/>
  <dc:description/>
  <cp:lastModifiedBy>Hazem El Khansa</cp:lastModifiedBy>
  <cp:revision>2</cp:revision>
  <dcterms:created xsi:type="dcterms:W3CDTF">2024-11-27T09:01:00Z</dcterms:created>
  <dcterms:modified xsi:type="dcterms:W3CDTF">2024-11-27T09:01:00Z</dcterms:modified>
</cp:coreProperties>
</file>